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B730" w14:textId="77777777" w:rsidR="00BF15E5" w:rsidRDefault="000F71EE">
      <w:pPr>
        <w:rPr>
          <w:noProof/>
        </w:rPr>
      </w:pPr>
      <w:r>
        <w:rPr>
          <w:noProof/>
          <w:lang w:eastAsia="pl-PL"/>
        </w:rPr>
        <w:pict w14:anchorId="541E0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5.5pt;height:45.75pt;visibility:visible">
            <v:imagedata r:id="rId7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F15E5" w:rsidRPr="00401376" w14:paraId="7F7211E7" w14:textId="77777777" w:rsidTr="00401376">
        <w:tc>
          <w:tcPr>
            <w:tcW w:w="4531" w:type="dxa"/>
          </w:tcPr>
          <w:p w14:paraId="77599EDA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Nazwa projektu</w:t>
            </w:r>
          </w:p>
        </w:tc>
        <w:tc>
          <w:tcPr>
            <w:tcW w:w="4531" w:type="dxa"/>
          </w:tcPr>
          <w:p w14:paraId="442FF90C" w14:textId="7BE8DC0C" w:rsidR="00BF15E5" w:rsidRPr="00704FFC" w:rsidRDefault="00BF15E5" w:rsidP="003A3C8B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704FFC">
              <w:rPr>
                <w:rFonts w:cs="Calibri"/>
                <w:b/>
                <w:bCs/>
                <w:noProof/>
              </w:rPr>
              <w:t>„Twoja wiedza – Twoja przyszłość I</w:t>
            </w:r>
            <w:r w:rsidR="00B84133">
              <w:rPr>
                <w:rFonts w:cs="Calibri"/>
                <w:b/>
                <w:bCs/>
                <w:noProof/>
              </w:rPr>
              <w:t>V</w:t>
            </w:r>
            <w:r w:rsidRPr="00704FFC">
              <w:rPr>
                <w:rFonts w:cs="Calibri"/>
                <w:b/>
                <w:bCs/>
                <w:noProof/>
              </w:rPr>
              <w:t>”</w:t>
            </w:r>
          </w:p>
        </w:tc>
      </w:tr>
      <w:tr w:rsidR="00BF15E5" w:rsidRPr="00401376" w14:paraId="03F28A5D" w14:textId="77777777" w:rsidTr="00401376">
        <w:tc>
          <w:tcPr>
            <w:tcW w:w="4531" w:type="dxa"/>
          </w:tcPr>
          <w:p w14:paraId="5C1F5213" w14:textId="77777777" w:rsidR="00BF15E5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Nazwa Programu </w:t>
            </w:r>
          </w:p>
          <w:p w14:paraId="670B6674" w14:textId="77777777" w:rsidR="00B84133" w:rsidRDefault="00B84133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</w:p>
          <w:p w14:paraId="5625D53C" w14:textId="7F461D11" w:rsidR="00B84133" w:rsidRPr="00401376" w:rsidRDefault="00B84133" w:rsidP="000F71EE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</w:p>
        </w:tc>
        <w:tc>
          <w:tcPr>
            <w:tcW w:w="4531" w:type="dxa"/>
          </w:tcPr>
          <w:p w14:paraId="047244A1" w14:textId="70937C95" w:rsidR="00BF15E5" w:rsidRPr="00704FFC" w:rsidRDefault="00BF15E5" w:rsidP="008400A0">
            <w:pPr>
              <w:spacing w:after="0" w:line="240" w:lineRule="auto"/>
              <w:rPr>
                <w:rFonts w:cs="Calibri"/>
              </w:rPr>
            </w:pPr>
            <w:r w:rsidRPr="00704FFC">
              <w:rPr>
                <w:rFonts w:cs="Calibri"/>
              </w:rPr>
              <w:t>Regionalny Program Operacyjny Województwa Kujawsko-Pomorskiego na lata 2014 – 2020,</w:t>
            </w:r>
            <w:r w:rsidRPr="00704FFC">
              <w:t xml:space="preserve"> Oś  Priorytetowa 10. Innowacyjna edukacja, Działanie 10.2. Kształcenie ogólne i zawodowe, Poddziałanie 10.2.3. Kształcenie zawodowe</w:t>
            </w:r>
            <w:r w:rsidR="000F71EE">
              <w:t>.</w:t>
            </w:r>
          </w:p>
          <w:p w14:paraId="2EBF8232" w14:textId="77777777" w:rsidR="00BF15E5" w:rsidRPr="00704FFC" w:rsidRDefault="00BF15E5" w:rsidP="008400A0">
            <w:pPr>
              <w:spacing w:after="0" w:line="240" w:lineRule="auto"/>
              <w:jc w:val="both"/>
              <w:rPr>
                <w:rFonts w:cs="Calibri"/>
                <w:noProof/>
              </w:rPr>
            </w:pPr>
          </w:p>
        </w:tc>
      </w:tr>
      <w:tr w:rsidR="00BF15E5" w:rsidRPr="00401376" w14:paraId="7E65E8EF" w14:textId="77777777" w:rsidTr="00401376">
        <w:tc>
          <w:tcPr>
            <w:tcW w:w="4531" w:type="dxa"/>
          </w:tcPr>
          <w:p w14:paraId="0AB2CF3B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Instytucja Zarządzajaca</w:t>
            </w:r>
          </w:p>
        </w:tc>
        <w:tc>
          <w:tcPr>
            <w:tcW w:w="4531" w:type="dxa"/>
          </w:tcPr>
          <w:p w14:paraId="08C4BBD1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704FFC">
              <w:rPr>
                <w:rFonts w:cs="Calibri"/>
                <w:noProof/>
              </w:rPr>
              <w:t>Urząd Marszałkowski Województwa Kujawsko-Pomorskiego.</w:t>
            </w:r>
          </w:p>
        </w:tc>
      </w:tr>
      <w:tr w:rsidR="00BF15E5" w:rsidRPr="00401376" w14:paraId="41676A76" w14:textId="77777777" w:rsidTr="00401376">
        <w:tc>
          <w:tcPr>
            <w:tcW w:w="4531" w:type="dxa"/>
          </w:tcPr>
          <w:p w14:paraId="26A618E1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Beneficjent</w:t>
            </w:r>
          </w:p>
        </w:tc>
        <w:tc>
          <w:tcPr>
            <w:tcW w:w="4531" w:type="dxa"/>
          </w:tcPr>
          <w:p w14:paraId="4D15338C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704FFC">
              <w:rPr>
                <w:rFonts w:cs="Calibri"/>
                <w:noProof/>
              </w:rPr>
              <w:t>Powiat Inowrocławski</w:t>
            </w:r>
          </w:p>
        </w:tc>
      </w:tr>
      <w:tr w:rsidR="00BF15E5" w:rsidRPr="00401376" w14:paraId="4D40EC87" w14:textId="77777777" w:rsidTr="00401376">
        <w:tc>
          <w:tcPr>
            <w:tcW w:w="4531" w:type="dxa"/>
          </w:tcPr>
          <w:p w14:paraId="376BFA39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 xml:space="preserve">Cel projektu </w:t>
            </w:r>
          </w:p>
        </w:tc>
        <w:tc>
          <w:tcPr>
            <w:tcW w:w="4531" w:type="dxa"/>
          </w:tcPr>
          <w:p w14:paraId="446B2FE1" w14:textId="7D72C6D8" w:rsidR="00BF15E5" w:rsidRPr="00704FFC" w:rsidRDefault="00BF15E5" w:rsidP="008400A0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noProof/>
              </w:rPr>
            </w:pPr>
            <w:r w:rsidRPr="00704FFC">
              <w:t xml:space="preserve">Celem projektu jest podniesienie efektywności kształcenia zawodowego szkół prowadzących kształcenie zawodowe, dla których organem prowadzącym jest Powiat Inowrocławski poprzez rozszerzenie oferty edukacyjnej, dostosowanej do potrzeb rynku pracy, w </w:t>
            </w:r>
            <w:r w:rsidR="00914E6A">
              <w:t>latach 2021 – 2023.</w:t>
            </w:r>
          </w:p>
          <w:p w14:paraId="5F18960A" w14:textId="77777777" w:rsidR="00BF15E5" w:rsidRPr="00704FFC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BF15E5" w:rsidRPr="00401376" w14:paraId="651304F4" w14:textId="77777777" w:rsidTr="00401376">
        <w:tc>
          <w:tcPr>
            <w:tcW w:w="4531" w:type="dxa"/>
          </w:tcPr>
          <w:p w14:paraId="4EBECA4A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Planowane wskaźniki realizacji projektu</w:t>
            </w:r>
          </w:p>
        </w:tc>
        <w:tc>
          <w:tcPr>
            <w:tcW w:w="4531" w:type="dxa"/>
          </w:tcPr>
          <w:p w14:paraId="08634B28" w14:textId="1C3846DB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 xml:space="preserve">Wskaźniki produktu: </w:t>
            </w:r>
          </w:p>
          <w:p w14:paraId="3602FAAE" w14:textId="77777777" w:rsidR="00D2305B" w:rsidRDefault="00D2305B" w:rsidP="004A7BA5">
            <w:pPr>
              <w:tabs>
                <w:tab w:val="left" w:pos="301"/>
              </w:tabs>
              <w:spacing w:after="0" w:line="240" w:lineRule="auto"/>
              <w:rPr>
                <w:rFonts w:cs="Calibri"/>
                <w:noProof/>
              </w:rPr>
            </w:pPr>
          </w:p>
          <w:p w14:paraId="002001BB" w14:textId="52C613E7" w:rsidR="00AE0B9C" w:rsidRDefault="00AE0B9C" w:rsidP="00AE0B9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>Liczba osób objętych szkoleniami/ doradztwem w zakresie kompetencji cyfrowych</w:t>
            </w:r>
            <w:r>
              <w:rPr>
                <w:rFonts w:cs="Calibri"/>
              </w:rPr>
              <w:t xml:space="preserve"> – 100 osób,</w:t>
            </w:r>
          </w:p>
          <w:p w14:paraId="3F1CE691" w14:textId="077D9767" w:rsidR="00AE0B9C" w:rsidRDefault="00AE0B9C" w:rsidP="00AE0B9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>Liczba podmiotów wykorzystujących technologie informacyjno-komunikacyjne</w:t>
            </w:r>
            <w:r>
              <w:rPr>
                <w:rFonts w:cs="Calibri"/>
              </w:rPr>
              <w:t xml:space="preserve"> – </w:t>
            </w:r>
            <w:r w:rsidR="001746ED">
              <w:rPr>
                <w:rFonts w:cs="Calibri"/>
              </w:rPr>
              <w:t>7 szt.</w:t>
            </w:r>
            <w:r>
              <w:rPr>
                <w:rFonts w:cs="Calibri"/>
              </w:rPr>
              <w:t>,</w:t>
            </w:r>
          </w:p>
          <w:p w14:paraId="63E03E11" w14:textId="01BC2A82" w:rsidR="00AE0B9C" w:rsidRDefault="001746ED" w:rsidP="00AE0B9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>Liczba nauczycieli kształcenia zawodowego oraz instruktorów praktycznej nauki zawodu objętych wsparciem w programie</w:t>
            </w:r>
            <w:r>
              <w:rPr>
                <w:rFonts w:cs="Calibri"/>
              </w:rPr>
              <w:t xml:space="preserve"> – 80 osób,</w:t>
            </w:r>
          </w:p>
          <w:p w14:paraId="69C8304B" w14:textId="77777777" w:rsidR="001746ED" w:rsidRDefault="001746ED" w:rsidP="00AE0B9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 xml:space="preserve">Liczba uczniów szkół </w:t>
            </w:r>
            <w:r>
              <w:rPr>
                <w:rFonts w:cs="Calibri"/>
              </w:rPr>
              <w:t>I </w:t>
            </w:r>
            <w:r w:rsidRPr="00531455">
              <w:rPr>
                <w:rFonts w:cs="Calibri"/>
              </w:rPr>
              <w:t>placówek kształcenia zawodowego uczestniczących w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stażach</w:t>
            </w:r>
          </w:p>
          <w:p w14:paraId="2AB76C0F" w14:textId="3FF1AA9A" w:rsidR="001746ED" w:rsidRDefault="001746ED" w:rsidP="001746ED">
            <w:pPr>
              <w:spacing w:after="0" w:line="240" w:lineRule="auto"/>
              <w:ind w:left="288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>i praktykach u pracodawcy</w:t>
            </w:r>
            <w:r>
              <w:rPr>
                <w:rFonts w:cs="Calibri"/>
              </w:rPr>
              <w:t xml:space="preserve"> 15 osób, </w:t>
            </w:r>
          </w:p>
          <w:p w14:paraId="560926C9" w14:textId="77777777" w:rsidR="001746ED" w:rsidRDefault="001746ED" w:rsidP="00AE0B9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531455">
              <w:rPr>
                <w:rFonts w:cs="Calibri"/>
              </w:rPr>
              <w:t xml:space="preserve">Liczba szkół i placówek kształcenia zawodowego doposażonych w programie </w:t>
            </w:r>
          </w:p>
          <w:p w14:paraId="204F0ADF" w14:textId="352AAB5D" w:rsidR="001746ED" w:rsidRDefault="001746ED" w:rsidP="001746ED">
            <w:pPr>
              <w:spacing w:after="0" w:line="240" w:lineRule="auto"/>
              <w:ind w:left="288"/>
              <w:rPr>
                <w:rFonts w:cs="Calibri"/>
              </w:rPr>
            </w:pPr>
            <w:r w:rsidRPr="00531455">
              <w:rPr>
                <w:rFonts w:cs="Calibri"/>
              </w:rPr>
              <w:t>w sprzęt i materiały dydaktyczne niezbędne do realizacji kształcenia zawodowego</w:t>
            </w:r>
            <w:r>
              <w:rPr>
                <w:rFonts w:cs="Calibri"/>
              </w:rPr>
              <w:t xml:space="preserve"> – 10 szt.,</w:t>
            </w:r>
          </w:p>
          <w:p w14:paraId="40FCEB52" w14:textId="77875AD3" w:rsidR="001746ED" w:rsidRDefault="001746ED" w:rsidP="001746E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531455">
              <w:rPr>
                <w:rFonts w:cs="Calibri"/>
              </w:rPr>
              <w:t>Liczba uczniów objętych wsparciem w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zakresie rozwijania kompetencji kluczowych</w:t>
            </w:r>
            <w:r>
              <w:rPr>
                <w:rFonts w:cs="Calibri"/>
              </w:rPr>
              <w:t xml:space="preserve"> </w:t>
            </w:r>
            <w:r w:rsidRPr="00531455">
              <w:rPr>
                <w:rFonts w:cs="Calibri"/>
              </w:rPr>
              <w:t>lub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umiejętności uniwersalnych w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programie</w:t>
            </w:r>
            <w:r>
              <w:rPr>
                <w:rFonts w:cs="Calibri"/>
              </w:rPr>
              <w:t xml:space="preserve"> – 250 osób, </w:t>
            </w:r>
          </w:p>
          <w:p w14:paraId="644701F0" w14:textId="5E7651CE" w:rsidR="00BF15E5" w:rsidRPr="00730B5D" w:rsidRDefault="00BF15E5" w:rsidP="001746E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noProof/>
              </w:rPr>
            </w:pPr>
            <w:r w:rsidRPr="00730B5D">
              <w:rPr>
                <w:rFonts w:cs="Calibri"/>
                <w:noProof/>
              </w:rPr>
              <w:t xml:space="preserve">Liczba uczniów szkół i placówek kształcenia zawodowego, którzy zostali objęci wsparciem w programie – </w:t>
            </w:r>
            <w:r w:rsidR="0099532F">
              <w:rPr>
                <w:rFonts w:cs="Calibri"/>
                <w:noProof/>
              </w:rPr>
              <w:t>464</w:t>
            </w:r>
            <w:r w:rsidRPr="00730B5D">
              <w:rPr>
                <w:rFonts w:cs="Calibri"/>
                <w:noProof/>
              </w:rPr>
              <w:t xml:space="preserve"> os</w:t>
            </w:r>
            <w:r w:rsidR="0099532F">
              <w:rPr>
                <w:rFonts w:cs="Calibri"/>
                <w:noProof/>
              </w:rPr>
              <w:t>o</w:t>
            </w:r>
            <w:r w:rsidRPr="00730B5D">
              <w:rPr>
                <w:rFonts w:cs="Calibri"/>
                <w:noProof/>
              </w:rPr>
              <w:t>b</w:t>
            </w:r>
            <w:r w:rsidR="0099532F">
              <w:rPr>
                <w:rFonts w:cs="Calibri"/>
                <w:noProof/>
              </w:rPr>
              <w:t>y</w:t>
            </w:r>
            <w:r w:rsidRPr="00730B5D">
              <w:rPr>
                <w:rFonts w:cs="Calibri"/>
                <w:noProof/>
              </w:rPr>
              <w:t>,</w:t>
            </w:r>
          </w:p>
          <w:p w14:paraId="63B6E4FD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7A7BB618" w14:textId="69674C02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 w:rsidRPr="00401376">
              <w:rPr>
                <w:rFonts w:cs="Calibri"/>
                <w:noProof/>
              </w:rPr>
              <w:t>Wskaźniki rezultatu:</w:t>
            </w:r>
          </w:p>
          <w:p w14:paraId="3ADBCCE8" w14:textId="77777777" w:rsidR="00AE0B9C" w:rsidRDefault="00AE0B9C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3C2972A2" w14:textId="601019C5" w:rsidR="00AE0B9C" w:rsidRPr="00AE0B9C" w:rsidRDefault="00AE0B9C" w:rsidP="00D2305B">
            <w:pPr>
              <w:pStyle w:val="Akapitzlist"/>
              <w:numPr>
                <w:ilvl w:val="0"/>
                <w:numId w:val="4"/>
              </w:numPr>
              <w:spacing w:line="240" w:lineRule="auto"/>
              <w:ind w:left="286" w:hanging="286"/>
              <w:jc w:val="both"/>
            </w:pPr>
            <w:r w:rsidRPr="00531455">
              <w:rPr>
                <w:rFonts w:cs="Calibri"/>
              </w:rPr>
              <w:lastRenderedPageBreak/>
              <w:t>Liczba nauczycieli kształcenia zawodowego oraz instruktorów praktycznej nauki zawodu, którzy uzyskali kwalifikacje lub nabyli kompetencje po opuszczeniu programu</w:t>
            </w:r>
            <w:r>
              <w:rPr>
                <w:rFonts w:cs="Calibri"/>
              </w:rPr>
              <w:t xml:space="preserve"> – 72 osoby,</w:t>
            </w:r>
          </w:p>
          <w:p w14:paraId="64B97A3F" w14:textId="245F99F8" w:rsidR="00AE0B9C" w:rsidRPr="00AE0B9C" w:rsidRDefault="00AE0B9C" w:rsidP="004A7BA5">
            <w:pPr>
              <w:pStyle w:val="Akapitzlist"/>
              <w:numPr>
                <w:ilvl w:val="0"/>
                <w:numId w:val="4"/>
              </w:numPr>
              <w:spacing w:line="240" w:lineRule="auto"/>
              <w:ind w:left="286" w:hanging="286"/>
              <w:jc w:val="both"/>
            </w:pPr>
            <w:r w:rsidRPr="00531455">
              <w:rPr>
                <w:rFonts w:cs="Calibri"/>
              </w:rPr>
              <w:t>Liczba uczniów, którzy nabyli kompetencje kluczowe lub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umiejętności uniwersalne po</w:t>
            </w:r>
            <w:r>
              <w:rPr>
                <w:rFonts w:cs="Calibri"/>
              </w:rPr>
              <w:t> </w:t>
            </w:r>
            <w:r w:rsidRPr="00531455">
              <w:rPr>
                <w:rFonts w:cs="Calibri"/>
              </w:rPr>
              <w:t>opuszczeniu programu</w:t>
            </w:r>
            <w:r>
              <w:rPr>
                <w:rFonts w:cs="Calibri"/>
              </w:rPr>
              <w:t xml:space="preserve"> – 225 osób,</w:t>
            </w:r>
          </w:p>
          <w:p w14:paraId="02A295A4" w14:textId="47F90FD7" w:rsidR="00AE0B9C" w:rsidRPr="00AE0B9C" w:rsidRDefault="00AE0B9C" w:rsidP="004A7BA5">
            <w:pPr>
              <w:pStyle w:val="Akapitzlist"/>
              <w:numPr>
                <w:ilvl w:val="0"/>
                <w:numId w:val="4"/>
              </w:numPr>
              <w:spacing w:line="240" w:lineRule="auto"/>
              <w:ind w:left="286" w:hanging="284"/>
              <w:jc w:val="both"/>
            </w:pPr>
            <w:r w:rsidRPr="00531455">
              <w:rPr>
                <w:rFonts w:cs="Calibri"/>
              </w:rPr>
              <w:t>Liczba uczniów szkół i placówek kształcenia zawodowego, którzy podnieśli, nabyli lub uzupełnili kompetencje zawodowe po opuszczeniu programu</w:t>
            </w:r>
            <w:r>
              <w:rPr>
                <w:rFonts w:cs="Calibri"/>
              </w:rPr>
              <w:t xml:space="preserve"> – 272 osoby,</w:t>
            </w:r>
          </w:p>
          <w:p w14:paraId="5E5A96FF" w14:textId="018FF76A" w:rsidR="00BF15E5" w:rsidRPr="00CB0F95" w:rsidRDefault="007E5C0D" w:rsidP="008400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6" w:hanging="286"/>
              <w:jc w:val="both"/>
              <w:rPr>
                <w:rFonts w:cs="Calibri"/>
                <w:noProof/>
              </w:rPr>
            </w:pPr>
            <w:r w:rsidRPr="00CB0F95">
              <w:rPr>
                <w:rFonts w:cs="Calibri"/>
              </w:rPr>
              <w:t xml:space="preserve"> </w:t>
            </w:r>
            <w:r w:rsidR="00AE0B9C" w:rsidRPr="00CB0F95">
              <w:rPr>
                <w:rFonts w:cs="Calibri"/>
              </w:rPr>
              <w:t>Liczba szkół i placówek kształcenia zawodowego wykorzystujących doposażenie zakupione dzięki EFS – 10 szt.</w:t>
            </w:r>
          </w:p>
          <w:p w14:paraId="1C0774A8" w14:textId="1D1F8C6B" w:rsidR="00AE0B9C" w:rsidRPr="00401376" w:rsidRDefault="00AE0B9C" w:rsidP="008400A0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BF15E5" w:rsidRPr="00401376" w14:paraId="4CD686D0" w14:textId="77777777" w:rsidTr="00401376">
        <w:tc>
          <w:tcPr>
            <w:tcW w:w="4531" w:type="dxa"/>
          </w:tcPr>
          <w:p w14:paraId="25B20020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Grupa docelowa/Beneficjenci ostateczni</w:t>
            </w:r>
          </w:p>
        </w:tc>
        <w:tc>
          <w:tcPr>
            <w:tcW w:w="4531" w:type="dxa"/>
          </w:tcPr>
          <w:p w14:paraId="0E01C35C" w14:textId="02243E84" w:rsidR="00BF15E5" w:rsidRDefault="00BF15E5" w:rsidP="00AA7AE8">
            <w:pPr>
              <w:spacing w:after="0" w:line="240" w:lineRule="auto"/>
            </w:pPr>
            <w:r w:rsidRPr="00401376">
              <w:rPr>
                <w:rFonts w:cs="Calibri"/>
                <w:noProof/>
              </w:rPr>
              <w:t xml:space="preserve">Projekt adresowany jest do </w:t>
            </w:r>
            <w:r w:rsidR="00AA7AE8">
              <w:rPr>
                <w:rFonts w:cs="Calibri"/>
                <w:noProof/>
              </w:rPr>
              <w:t>464</w:t>
            </w:r>
            <w:r w:rsidRPr="00401376">
              <w:rPr>
                <w:rFonts w:cs="Calibri"/>
                <w:noProof/>
              </w:rPr>
              <w:t xml:space="preserve"> uczniów</w:t>
            </w:r>
            <w:r w:rsidR="00AA7AE8" w:rsidRPr="00D60715">
              <w:t xml:space="preserve"> oraz </w:t>
            </w:r>
            <w:r w:rsidR="00AA7AE8">
              <w:t>80</w:t>
            </w:r>
            <w:r w:rsidR="00AA7AE8" w:rsidRPr="00D60715">
              <w:t xml:space="preserve"> nauczycieli</w:t>
            </w:r>
            <w:r w:rsidR="00AA7AE8">
              <w:t xml:space="preserve"> </w:t>
            </w:r>
            <w:r w:rsidRPr="00D60715">
              <w:t xml:space="preserve">z </w:t>
            </w:r>
            <w:bookmarkStart w:id="0" w:name="_Hlk14945498"/>
            <w:r>
              <w:t>1</w:t>
            </w:r>
            <w:r w:rsidR="00AB6A12">
              <w:t>1</w:t>
            </w:r>
            <w:r w:rsidRPr="00D60715">
              <w:t xml:space="preserve"> szkół </w:t>
            </w:r>
            <w:r w:rsidR="00AB6A12">
              <w:t xml:space="preserve"> i placówek </w:t>
            </w:r>
            <w:r w:rsidR="0080309A">
              <w:t xml:space="preserve">systemu oświaty prowadzących </w:t>
            </w:r>
            <w:r w:rsidR="006B0ED7">
              <w:t>kształceni</w:t>
            </w:r>
            <w:r w:rsidR="0080309A">
              <w:t>e</w:t>
            </w:r>
            <w:r w:rsidR="006B0ED7">
              <w:t xml:space="preserve"> zawodowe</w:t>
            </w:r>
            <w:r w:rsidRPr="00D60715">
              <w:t>, w</w:t>
            </w:r>
            <w:r>
              <w:t> </w:t>
            </w:r>
            <w:r w:rsidRPr="00D60715">
              <w:t>tym specj</w:t>
            </w:r>
            <w:r>
              <w:t>alnej</w:t>
            </w:r>
            <w:r w:rsidRPr="00D60715">
              <w:t xml:space="preserve"> </w:t>
            </w:r>
            <w:r>
              <w:t>branżowej szkoły I stopnia</w:t>
            </w:r>
            <w:bookmarkEnd w:id="0"/>
            <w:r>
              <w:t>, dla których organem prowadzącym jest Powiat Inowrocławski.</w:t>
            </w:r>
          </w:p>
          <w:p w14:paraId="70FD0786" w14:textId="77777777" w:rsidR="00AA7AE8" w:rsidRDefault="00AA7AE8" w:rsidP="00AA7AE8">
            <w:pPr>
              <w:spacing w:after="0" w:line="240" w:lineRule="auto"/>
              <w:rPr>
                <w:rFonts w:cs="Calibri"/>
                <w:noProof/>
              </w:rPr>
            </w:pPr>
          </w:p>
          <w:p w14:paraId="74B0570B" w14:textId="39B842A9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Szoły </w:t>
            </w:r>
            <w:r w:rsidR="00AB6A12">
              <w:rPr>
                <w:rFonts w:cs="Calibri"/>
                <w:noProof/>
              </w:rPr>
              <w:t>i placówki</w:t>
            </w:r>
            <w:r w:rsidR="00FE789A">
              <w:rPr>
                <w:rFonts w:cs="Calibri"/>
                <w:noProof/>
              </w:rPr>
              <w:t xml:space="preserve"> </w:t>
            </w:r>
            <w:r w:rsidR="0080309A">
              <w:rPr>
                <w:rFonts w:cs="Calibri"/>
                <w:noProof/>
              </w:rPr>
              <w:t xml:space="preserve">systemu oświaty prowadzących </w:t>
            </w:r>
            <w:r w:rsidR="002412C3">
              <w:t>kształceni</w:t>
            </w:r>
            <w:r w:rsidR="0080309A">
              <w:t>e</w:t>
            </w:r>
            <w:r w:rsidR="002412C3">
              <w:t xml:space="preserve"> zawodowe</w:t>
            </w:r>
            <w:r w:rsidR="002412C3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>objete wsparciem, dla</w:t>
            </w:r>
            <w:r w:rsidR="00FE789A">
              <w:rPr>
                <w:rFonts w:cs="Calibri"/>
                <w:noProof/>
              </w:rPr>
              <w:t> </w:t>
            </w:r>
            <w:r>
              <w:rPr>
                <w:rFonts w:cs="Calibri"/>
                <w:noProof/>
              </w:rPr>
              <w:t>których organem prowadzącym jest Powiat Inowrocławski:</w:t>
            </w:r>
          </w:p>
          <w:p w14:paraId="5D19EC46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Technikum w Zespole Szkół Chemiczno-Elektronicznych  im. Jana Pawła II </w:t>
            </w:r>
          </w:p>
          <w:p w14:paraId="2C082ACC" w14:textId="49426A39" w:rsidR="00BF15E5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Inowrocławiu.</w:t>
            </w:r>
          </w:p>
          <w:p w14:paraId="01764D10" w14:textId="77777777" w:rsidR="00AB6A12" w:rsidRDefault="00AB6A12" w:rsidP="00AB6A12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im. Genowefy Jaworskiej w Inowrocławiu</w:t>
            </w:r>
          </w:p>
          <w:p w14:paraId="2F840681" w14:textId="5EB3C7BE" w:rsidR="00AA7AE8" w:rsidRPr="00786E93" w:rsidRDefault="00AA7AE8" w:rsidP="00AB6A12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AA7AE8">
              <w:rPr>
                <w:rFonts w:cs="Calibri"/>
                <w:noProof/>
              </w:rPr>
              <w:t>Branżowa Szkoła I stopnia w Zespole Szkół Gastronomiczno-Hotelarskich im. Genowefy Jaworskiej w Inowrocławiu</w:t>
            </w:r>
            <w:r w:rsidR="00EF5404">
              <w:rPr>
                <w:rFonts w:cs="Calibri"/>
                <w:noProof/>
              </w:rPr>
              <w:t>.</w:t>
            </w:r>
          </w:p>
          <w:p w14:paraId="5841B79B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Mechaniczno-Elektrycznych w Inowrocławiu.</w:t>
            </w:r>
          </w:p>
          <w:p w14:paraId="6C2DACF7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im. 59 Pułku Piechoty Wielkopolskiej w Zespole Szkół Ekonomiczno-Logistycznych w Inowrocławiu.</w:t>
            </w:r>
          </w:p>
          <w:p w14:paraId="3BAD1D3F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Technikum w Zespole Szkół Budowlanych im. gen. Władysława Sikorskiego </w:t>
            </w:r>
          </w:p>
          <w:p w14:paraId="2F518302" w14:textId="468A1DFC" w:rsidR="00BF15E5" w:rsidRPr="00786E93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Inowrocławiu.</w:t>
            </w:r>
          </w:p>
          <w:p w14:paraId="651BA031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im. Kazimierza Wielkiego w Kruszwicy.</w:t>
            </w:r>
          </w:p>
          <w:p w14:paraId="1BED4B96" w14:textId="77777777" w:rsidR="00BF15E5" w:rsidRPr="00786E93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Technikum w Zespole Szkół Weterynaryjno-Przyrodniczych w Kobylnikach.</w:t>
            </w:r>
          </w:p>
          <w:p w14:paraId="79796805" w14:textId="77777777" w:rsidR="00BF15E5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Technikum w Zespole Szkół im. Jana Pawła </w:t>
            </w:r>
            <w:r w:rsidRPr="00786E93">
              <w:rPr>
                <w:rFonts w:cs="Calibri"/>
                <w:noProof/>
              </w:rPr>
              <w:lastRenderedPageBreak/>
              <w:t>II w Kościelcu.</w:t>
            </w:r>
          </w:p>
          <w:p w14:paraId="0B6D50F2" w14:textId="77777777" w:rsidR="00A418A8" w:rsidRDefault="00BF15E5" w:rsidP="008400A0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Specjalna Branżowa Szkoła I Stopnia </w:t>
            </w:r>
          </w:p>
          <w:p w14:paraId="205EB761" w14:textId="77777777" w:rsidR="00A418A8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 xml:space="preserve">w Zespole Szkół im. Marka Kotańskiego </w:t>
            </w:r>
          </w:p>
          <w:p w14:paraId="4198804D" w14:textId="30EF5F9F" w:rsidR="00BF15E5" w:rsidRDefault="00BF15E5" w:rsidP="008400A0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786E93">
              <w:rPr>
                <w:rFonts w:cs="Calibri"/>
                <w:noProof/>
              </w:rPr>
              <w:t>w Inowrocławiu</w:t>
            </w:r>
            <w:r w:rsidR="00AB6A12">
              <w:rPr>
                <w:rFonts w:cs="Calibri"/>
                <w:noProof/>
              </w:rPr>
              <w:t>.</w:t>
            </w:r>
          </w:p>
          <w:p w14:paraId="152058AC" w14:textId="77777777" w:rsidR="00B43A19" w:rsidRPr="00B43A19" w:rsidRDefault="00EF5404" w:rsidP="00EF5404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noProof/>
              </w:rPr>
            </w:pPr>
            <w:r w:rsidRPr="00EF5404">
              <w:t xml:space="preserve">Centrum Kształcenia Zawodowego </w:t>
            </w:r>
          </w:p>
          <w:p w14:paraId="127EE6D0" w14:textId="08B19952" w:rsidR="00BF15E5" w:rsidRPr="004C46DF" w:rsidRDefault="00EF5404" w:rsidP="003A568E">
            <w:pPr>
              <w:spacing w:after="0" w:line="240" w:lineRule="auto"/>
              <w:ind w:left="360"/>
              <w:rPr>
                <w:rFonts w:cs="Calibri"/>
                <w:noProof/>
              </w:rPr>
            </w:pPr>
            <w:r w:rsidRPr="00EF5404">
              <w:t>w Inowrocławiu</w:t>
            </w:r>
            <w:r>
              <w:t>.</w:t>
            </w:r>
          </w:p>
          <w:p w14:paraId="29696F10" w14:textId="77777777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 </w:t>
            </w:r>
          </w:p>
        </w:tc>
      </w:tr>
      <w:tr w:rsidR="00BF15E5" w:rsidRPr="00401376" w14:paraId="237C10D4" w14:textId="77777777" w:rsidTr="00401376">
        <w:tc>
          <w:tcPr>
            <w:tcW w:w="4531" w:type="dxa"/>
          </w:tcPr>
          <w:p w14:paraId="5CFEB6C6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lastRenderedPageBreak/>
              <w:t>Okres realizacji rzeczowej</w:t>
            </w:r>
          </w:p>
        </w:tc>
        <w:tc>
          <w:tcPr>
            <w:tcW w:w="4531" w:type="dxa"/>
          </w:tcPr>
          <w:p w14:paraId="32B6A245" w14:textId="4EBDA443" w:rsidR="00BF15E5" w:rsidRPr="00401376" w:rsidRDefault="003A568E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1</w:t>
            </w:r>
            <w:r w:rsidR="009D1414">
              <w:rPr>
                <w:rFonts w:cs="Calibri"/>
                <w:noProof/>
              </w:rPr>
              <w:t xml:space="preserve"> czerwca</w:t>
            </w:r>
            <w:r>
              <w:rPr>
                <w:rFonts w:cs="Calibri"/>
                <w:noProof/>
              </w:rPr>
              <w:t xml:space="preserve"> 2021 r. -</w:t>
            </w:r>
            <w:r w:rsidR="0080309A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>31</w:t>
            </w:r>
            <w:r w:rsidR="009D1414">
              <w:rPr>
                <w:rFonts w:cs="Calibri"/>
                <w:noProof/>
              </w:rPr>
              <w:t xml:space="preserve"> sierpnia </w:t>
            </w:r>
            <w:r>
              <w:rPr>
                <w:rFonts w:cs="Calibri"/>
                <w:noProof/>
              </w:rPr>
              <w:t>2023 r.</w:t>
            </w:r>
          </w:p>
        </w:tc>
      </w:tr>
      <w:tr w:rsidR="00BF15E5" w:rsidRPr="00401376" w14:paraId="01597CB8" w14:textId="77777777" w:rsidTr="00401376">
        <w:tc>
          <w:tcPr>
            <w:tcW w:w="4531" w:type="dxa"/>
          </w:tcPr>
          <w:p w14:paraId="699E4DBC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Zakres rzeczowy</w:t>
            </w:r>
          </w:p>
        </w:tc>
        <w:tc>
          <w:tcPr>
            <w:tcW w:w="4531" w:type="dxa"/>
          </w:tcPr>
          <w:p w14:paraId="7875F343" w14:textId="23AA1903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Projekt obejmuje: </w:t>
            </w:r>
          </w:p>
          <w:p w14:paraId="4F8E5018" w14:textId="77777777" w:rsidR="00660F8F" w:rsidRDefault="00660F8F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3830CA2F" w14:textId="6DDB0B9D" w:rsidR="00660F8F" w:rsidRDefault="00BF15E5" w:rsidP="008D5DCB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0" w:firstLine="0"/>
            </w:pPr>
            <w:r w:rsidRPr="00F712E2">
              <w:rPr>
                <w:rFonts w:cs="Calibri"/>
                <w:b/>
                <w:bCs/>
                <w:noProof/>
              </w:rPr>
              <w:t xml:space="preserve">wyposażenie </w:t>
            </w:r>
            <w:r w:rsidR="00652408" w:rsidRPr="00F712E2">
              <w:rPr>
                <w:rFonts w:cs="Calibri"/>
                <w:b/>
                <w:bCs/>
                <w:noProof/>
              </w:rPr>
              <w:t>pracowni szkolnych</w:t>
            </w:r>
            <w:r w:rsidR="00652408">
              <w:rPr>
                <w:rFonts w:cs="Calibri"/>
                <w:noProof/>
              </w:rPr>
              <w:t xml:space="preserve"> -</w:t>
            </w:r>
            <w:r w:rsidR="00652408">
              <w:t xml:space="preserve"> </w:t>
            </w:r>
            <w:r w:rsidR="00652408" w:rsidRPr="00652408">
              <w:t xml:space="preserve">ZS Chemiczno-Elektronicznych im. Jana Pawła II </w:t>
            </w:r>
          </w:p>
          <w:p w14:paraId="3BAA3399" w14:textId="77777777" w:rsidR="00660F8F" w:rsidRDefault="00652408" w:rsidP="008400A0">
            <w:pPr>
              <w:spacing w:after="0" w:line="240" w:lineRule="auto"/>
            </w:pPr>
            <w:r w:rsidRPr="00652408">
              <w:t>w Inowrocławiu</w:t>
            </w:r>
            <w:r>
              <w:t xml:space="preserve">, </w:t>
            </w:r>
            <w:r w:rsidRPr="00652408">
              <w:t xml:space="preserve">ZS Gastronomiczno-Hotelarskich im. Genowefy Jaworskiej </w:t>
            </w:r>
          </w:p>
          <w:p w14:paraId="35DB7B84" w14:textId="04C49F95" w:rsidR="00F712E2" w:rsidRDefault="00652408" w:rsidP="00F712E2">
            <w:pPr>
              <w:spacing w:after="0" w:line="240" w:lineRule="auto"/>
            </w:pPr>
            <w:r w:rsidRPr="00652408">
              <w:t>w Inowrocławiu</w:t>
            </w:r>
            <w:r>
              <w:t xml:space="preserve">, </w:t>
            </w:r>
            <w:r w:rsidRPr="00652408">
              <w:rPr>
                <w:rFonts w:cs="Calibri"/>
                <w:noProof/>
              </w:rPr>
              <w:t>ZS Mechaniczno-Elektrycznych w Inowrocławiu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>ZS Ekonomiczno-Logistycznych w Inowrocławiu</w:t>
            </w:r>
            <w:r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 xml:space="preserve">ZS Budowlanych im. </w:t>
            </w:r>
            <w:r w:rsidR="001906A2">
              <w:rPr>
                <w:rFonts w:cs="Calibri"/>
                <w:noProof/>
              </w:rPr>
              <w:t>g</w:t>
            </w:r>
            <w:r w:rsidRPr="00652408">
              <w:rPr>
                <w:rFonts w:cs="Calibri"/>
                <w:noProof/>
              </w:rPr>
              <w:t>en. Władysława Sikorskiego w Inowrocławiu</w:t>
            </w:r>
            <w:r>
              <w:rPr>
                <w:rFonts w:cs="Calibri"/>
                <w:noProof/>
              </w:rPr>
              <w:t xml:space="preserve">, </w:t>
            </w:r>
            <w:r w:rsidR="00F712E2" w:rsidRPr="00652408">
              <w:rPr>
                <w:rFonts w:cs="Calibri"/>
                <w:noProof/>
              </w:rPr>
              <w:t>ZS im. Kazimierza Wielkiego w Kruszwicy</w:t>
            </w:r>
            <w:r w:rsidR="00F712E2">
              <w:rPr>
                <w:rFonts w:cs="Calibri"/>
                <w:noProof/>
              </w:rPr>
              <w:t xml:space="preserve">, </w:t>
            </w:r>
            <w:r w:rsidRPr="00652408">
              <w:rPr>
                <w:rFonts w:cs="Calibri"/>
                <w:noProof/>
              </w:rPr>
              <w:t>ZS im. Jana Pawła II w Kościelcu</w:t>
            </w:r>
            <w:r>
              <w:rPr>
                <w:rFonts w:cs="Calibri"/>
                <w:noProof/>
              </w:rPr>
              <w:t xml:space="preserve">, </w:t>
            </w:r>
            <w:r w:rsidR="00F712E2" w:rsidRPr="00645899">
              <w:t>ZS im. M</w:t>
            </w:r>
            <w:r w:rsidR="00F712E2">
              <w:t>arka</w:t>
            </w:r>
            <w:r w:rsidR="00F712E2" w:rsidRPr="00645899">
              <w:t xml:space="preserve"> Kotańskiego </w:t>
            </w:r>
          </w:p>
          <w:p w14:paraId="257B7A28" w14:textId="05009E3B" w:rsidR="00F712E2" w:rsidRDefault="00F712E2" w:rsidP="00F712E2">
            <w:pPr>
              <w:spacing w:after="0" w:line="240" w:lineRule="auto"/>
            </w:pPr>
            <w:r w:rsidRPr="00645899">
              <w:t xml:space="preserve">w Inowrocławiu, </w:t>
            </w:r>
            <w:r w:rsidRPr="00EF5404">
              <w:t>Centrum Kształcenia Zawodowego w Inowrocławiu</w:t>
            </w:r>
            <w:r w:rsidR="008D5DCB">
              <w:t>,</w:t>
            </w:r>
          </w:p>
          <w:p w14:paraId="53E3D76C" w14:textId="77777777" w:rsidR="00660F8F" w:rsidRDefault="00660F8F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4A6C92FE" w14:textId="4A2C5257" w:rsidR="0085089F" w:rsidRPr="00645899" w:rsidRDefault="00BF15E5" w:rsidP="008D5DCB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2" w:hanging="2"/>
            </w:pPr>
            <w:r w:rsidRPr="00F712E2">
              <w:rPr>
                <w:rFonts w:cs="Calibri"/>
                <w:b/>
                <w:bCs/>
                <w:noProof/>
              </w:rPr>
              <w:t>zajęcia pozalekcyjne</w:t>
            </w:r>
            <w:r>
              <w:rPr>
                <w:rFonts w:cs="Calibri"/>
                <w:noProof/>
              </w:rPr>
              <w:t xml:space="preserve"> </w:t>
            </w:r>
            <w:r w:rsidR="004057BF" w:rsidRPr="004057BF">
              <w:rPr>
                <w:rFonts w:cs="Calibri"/>
                <w:b/>
                <w:bCs/>
                <w:noProof/>
              </w:rPr>
              <w:t xml:space="preserve">w zakresie kompetencji zawodowych </w:t>
            </w:r>
            <w:r w:rsidRPr="004057BF">
              <w:rPr>
                <w:rFonts w:cs="Calibri"/>
                <w:b/>
                <w:bCs/>
                <w:noProof/>
              </w:rPr>
              <w:t xml:space="preserve">dla uczniów </w:t>
            </w:r>
            <w:r>
              <w:rPr>
                <w:rFonts w:cs="Calibri"/>
                <w:noProof/>
              </w:rPr>
              <w:t>-</w:t>
            </w:r>
            <w:r w:rsidR="0085089F">
              <w:rPr>
                <w:rFonts w:cs="Calibri"/>
                <w:noProof/>
              </w:rPr>
              <w:t xml:space="preserve"> ZS Chemiczno-Elektronicznych w Inowrocławiu,</w:t>
            </w:r>
            <w:r w:rsidR="0085089F" w:rsidRPr="00645899">
              <w:t xml:space="preserve"> ZS Gastronomiczno-Hotelarskich w Inowrocławiu </w:t>
            </w:r>
          </w:p>
          <w:p w14:paraId="56380199" w14:textId="215FBDA2" w:rsidR="00BF15E5" w:rsidRDefault="0085089F" w:rsidP="008400A0">
            <w:pPr>
              <w:spacing w:after="0" w:line="240" w:lineRule="auto"/>
            </w:pPr>
            <w:r w:rsidRPr="00645899">
              <w:t xml:space="preserve">ZS Mechaniczno-Elektrycznych w Inowrocławiu, ZS Ekonomiczno-Logistycznych w Inowrocławiu, ZS Budowlanych w Inowrocławiu, </w:t>
            </w:r>
            <w:r w:rsidR="00C77B7E" w:rsidRPr="00645899">
              <w:t>ZS im. Kazimierza Wielkiego w Kruszwicy</w:t>
            </w:r>
            <w:r w:rsidR="00C77B7E">
              <w:t xml:space="preserve">, </w:t>
            </w:r>
            <w:r w:rsidRPr="00645899">
              <w:t xml:space="preserve">ZS im. Jana Pawła II w Kościelcu, </w:t>
            </w:r>
            <w:r w:rsidR="008D5DCB" w:rsidRPr="00645899">
              <w:t xml:space="preserve">ZS Weterynaryjno-Przyrodniczych w Kobylnikach </w:t>
            </w:r>
            <w:r w:rsidRPr="00645899">
              <w:t>ZS im. M</w:t>
            </w:r>
            <w:r w:rsidR="00C77B7E">
              <w:t>arka</w:t>
            </w:r>
            <w:r w:rsidRPr="00645899">
              <w:t xml:space="preserve"> Kotańskiego w Inowrocławiu, </w:t>
            </w:r>
          </w:p>
          <w:p w14:paraId="70FAA426" w14:textId="5A783DC3" w:rsidR="004057BF" w:rsidRDefault="004057BF" w:rsidP="008400A0">
            <w:pPr>
              <w:spacing w:after="0" w:line="240" w:lineRule="auto"/>
            </w:pPr>
          </w:p>
          <w:p w14:paraId="475B22D8" w14:textId="77777777" w:rsidR="004E7747" w:rsidRPr="00645899" w:rsidRDefault="004057BF" w:rsidP="004E7747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2" w:hanging="2"/>
            </w:pPr>
            <w:r w:rsidRPr="00F712E2">
              <w:rPr>
                <w:rFonts w:cs="Calibri"/>
                <w:b/>
                <w:bCs/>
                <w:noProof/>
              </w:rPr>
              <w:t>zajęcia pozalekcyjne</w:t>
            </w:r>
            <w:r>
              <w:rPr>
                <w:rFonts w:cs="Calibri"/>
                <w:noProof/>
              </w:rPr>
              <w:t xml:space="preserve"> </w:t>
            </w:r>
            <w:r w:rsidRPr="004057BF">
              <w:rPr>
                <w:rFonts w:cs="Calibri"/>
                <w:b/>
                <w:bCs/>
                <w:noProof/>
              </w:rPr>
              <w:t xml:space="preserve">w zakresie kompetencji </w:t>
            </w:r>
            <w:r>
              <w:rPr>
                <w:rFonts w:cs="Calibri"/>
                <w:b/>
                <w:bCs/>
                <w:noProof/>
              </w:rPr>
              <w:t>kluczowy</w:t>
            </w:r>
            <w:r w:rsidRPr="004057BF">
              <w:rPr>
                <w:rFonts w:cs="Calibri"/>
                <w:b/>
                <w:bCs/>
                <w:noProof/>
              </w:rPr>
              <w:t>ch dla uczniów</w:t>
            </w:r>
            <w:r w:rsidR="004E7747">
              <w:rPr>
                <w:rFonts w:cs="Calibri"/>
                <w:b/>
                <w:bCs/>
                <w:noProof/>
              </w:rPr>
              <w:t xml:space="preserve"> - </w:t>
            </w:r>
            <w:r w:rsidR="004E7747">
              <w:rPr>
                <w:rFonts w:cs="Calibri"/>
                <w:noProof/>
              </w:rPr>
              <w:t>ZS Chemiczno-Elektronicznych w Inowrocławiu,</w:t>
            </w:r>
            <w:r w:rsidR="004E7747" w:rsidRPr="00645899">
              <w:t xml:space="preserve"> ZS Gastronomiczno-Hotelarskich w Inowrocławiu </w:t>
            </w:r>
          </w:p>
          <w:p w14:paraId="0E548F77" w14:textId="423DEE99" w:rsidR="004E7747" w:rsidRDefault="004E7747" w:rsidP="004E7747">
            <w:pPr>
              <w:spacing w:after="0" w:line="240" w:lineRule="auto"/>
            </w:pPr>
            <w:r w:rsidRPr="00645899">
              <w:t>ZS Mechaniczno-Elektrycznych w Inowrocławiu, ZS Ekonomiczno-Logistycznych w Inowrocławiu, ZS Budowlanych w Inowrocławiu, ZS im. Kazimierza Wielkiego w Kruszwicy</w:t>
            </w:r>
            <w:r>
              <w:t xml:space="preserve">, </w:t>
            </w:r>
            <w:r w:rsidRPr="00645899">
              <w:t>ZS im. Jana Pawła II w Kościelcu, ZS Weterynaryjno-Przyrodniczych w Kobylnikach ZS im. M</w:t>
            </w:r>
            <w:r>
              <w:t>arka</w:t>
            </w:r>
            <w:r w:rsidRPr="00645899">
              <w:t xml:space="preserve"> Kotańskiego w Inowrocławiu, </w:t>
            </w:r>
          </w:p>
          <w:p w14:paraId="5CF731E1" w14:textId="77777777" w:rsidR="004E7747" w:rsidRDefault="004E7747" w:rsidP="004E7747">
            <w:pPr>
              <w:spacing w:after="0" w:line="240" w:lineRule="auto"/>
            </w:pPr>
          </w:p>
          <w:p w14:paraId="3DA22E50" w14:textId="78A3CB89" w:rsidR="00BF15E5" w:rsidRDefault="00BF15E5" w:rsidP="00A63841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0" w:hanging="74"/>
            </w:pPr>
            <w:r w:rsidRPr="004E7747">
              <w:rPr>
                <w:rFonts w:cs="Calibri"/>
                <w:b/>
                <w:bCs/>
                <w:noProof/>
              </w:rPr>
              <w:t xml:space="preserve">kursy </w:t>
            </w:r>
            <w:r w:rsidR="00554011" w:rsidRPr="004E7747">
              <w:rPr>
                <w:rFonts w:cs="Calibri"/>
                <w:b/>
                <w:bCs/>
                <w:noProof/>
              </w:rPr>
              <w:t xml:space="preserve"> zawodowe</w:t>
            </w:r>
            <w:r w:rsidR="00554011" w:rsidRPr="004E7747">
              <w:rPr>
                <w:rFonts w:cs="Calibri"/>
                <w:noProof/>
              </w:rPr>
              <w:t xml:space="preserve"> </w:t>
            </w:r>
            <w:r w:rsidR="00645899" w:rsidRPr="004E7747">
              <w:rPr>
                <w:rFonts w:cs="Calibri"/>
                <w:noProof/>
              </w:rPr>
              <w:t xml:space="preserve">- </w:t>
            </w:r>
            <w:r w:rsidR="00B90355" w:rsidRPr="00B90355">
              <w:rPr>
                <w:rFonts w:cs="Calibri"/>
                <w:noProof/>
              </w:rPr>
              <w:t>ZS Chemiczno-Elektronicznych w Inowrocławiu</w:t>
            </w:r>
            <w:r w:rsidR="00B90355">
              <w:rPr>
                <w:rFonts w:cs="Calibri"/>
                <w:noProof/>
              </w:rPr>
              <w:t xml:space="preserve">, </w:t>
            </w:r>
            <w:r w:rsidR="00645899" w:rsidRPr="00645899">
              <w:t xml:space="preserve">ZS Mechaniczno-Elektrycznych w Inowrocławiu, ZS Ekonomiczno-Logistycznych w Inowrocławiu, ZS </w:t>
            </w:r>
            <w:r w:rsidR="00645899" w:rsidRPr="00645899">
              <w:lastRenderedPageBreak/>
              <w:t>Budowlanych w Inowrocławiu, ZS im. Jana Pawła II w Kościelcu, ZS Weterynaryjno-Przyrodniczych w Kobylnikach ,</w:t>
            </w:r>
          </w:p>
          <w:p w14:paraId="293CD800" w14:textId="1E37415B" w:rsidR="00554011" w:rsidRDefault="00554011" w:rsidP="008400A0">
            <w:pPr>
              <w:spacing w:after="0" w:line="240" w:lineRule="auto"/>
            </w:pPr>
          </w:p>
          <w:p w14:paraId="67AD17B6" w14:textId="4C655F72" w:rsidR="00B90355" w:rsidRDefault="00554011" w:rsidP="00B90355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left="0" w:hanging="74"/>
            </w:pPr>
            <w:r>
              <w:rPr>
                <w:b/>
                <w:bCs/>
              </w:rPr>
              <w:t xml:space="preserve"> </w:t>
            </w:r>
            <w:r w:rsidRPr="00554011">
              <w:rPr>
                <w:b/>
                <w:bCs/>
              </w:rPr>
              <w:t>Staże</w:t>
            </w:r>
            <w:r w:rsidR="00B90355">
              <w:rPr>
                <w:b/>
                <w:bCs/>
              </w:rPr>
              <w:t xml:space="preserve"> uczniowskie</w:t>
            </w:r>
            <w:r w:rsidRPr="00554011">
              <w:rPr>
                <w:b/>
                <w:bCs/>
              </w:rPr>
              <w:t xml:space="preserve"> </w:t>
            </w:r>
            <w:r w:rsidR="001906A2">
              <w:rPr>
                <w:b/>
                <w:bCs/>
              </w:rPr>
              <w:t xml:space="preserve">- </w:t>
            </w:r>
            <w:r w:rsidR="00B90355" w:rsidRPr="00645899">
              <w:t>ZS Weterynaryjno-Przyrodniczych w Kobylnikach,</w:t>
            </w:r>
          </w:p>
          <w:p w14:paraId="5C224167" w14:textId="77777777" w:rsidR="00652408" w:rsidRPr="00645899" w:rsidRDefault="00652408" w:rsidP="008400A0">
            <w:pPr>
              <w:spacing w:after="0" w:line="240" w:lineRule="auto"/>
              <w:rPr>
                <w:rFonts w:cs="Calibri"/>
                <w:noProof/>
              </w:rPr>
            </w:pPr>
          </w:p>
          <w:p w14:paraId="1B11B3EF" w14:textId="07208B2B" w:rsidR="009E446A" w:rsidRPr="00645899" w:rsidRDefault="00BF15E5" w:rsidP="0080309A">
            <w:pPr>
              <w:numPr>
                <w:ilvl w:val="0"/>
                <w:numId w:val="5"/>
              </w:numPr>
              <w:tabs>
                <w:tab w:val="left" w:pos="291"/>
              </w:tabs>
              <w:spacing w:after="0" w:line="240" w:lineRule="auto"/>
              <w:ind w:left="0" w:firstLine="0"/>
            </w:pPr>
            <w:r w:rsidRPr="00BF610C">
              <w:rPr>
                <w:b/>
                <w:bCs/>
              </w:rPr>
              <w:t>Wsparcie nauczycieli kształcenia zawodowego</w:t>
            </w:r>
            <w:r w:rsidR="00CC0DD5">
              <w:t>:</w:t>
            </w:r>
            <w:r w:rsidRPr="00645899">
              <w:t xml:space="preserve"> </w:t>
            </w:r>
            <w:r w:rsidRPr="00F712E2">
              <w:rPr>
                <w:b/>
                <w:bCs/>
              </w:rPr>
              <w:t>studia podyplomowe</w:t>
            </w:r>
            <w:r w:rsidR="007A14B0">
              <w:rPr>
                <w:b/>
                <w:bCs/>
              </w:rPr>
              <w:t>, kursy i szkolenia</w:t>
            </w:r>
            <w:r w:rsidR="00E52FBE">
              <w:rPr>
                <w:b/>
                <w:bCs/>
              </w:rPr>
              <w:t xml:space="preserve"> -</w:t>
            </w:r>
            <w:r w:rsidR="00CC0DD5">
              <w:t xml:space="preserve"> -</w:t>
            </w:r>
            <w:r w:rsidRPr="00645899">
              <w:t xml:space="preserve"> </w:t>
            </w:r>
            <w:r w:rsidR="00E52FBE" w:rsidRPr="002E5988">
              <w:rPr>
                <w:rFonts w:cs="Calibri"/>
              </w:rPr>
              <w:t>Zespół Szkół Chemiczno-Elektronicznych im. Jana Pawła II w Inowrocławiu</w:t>
            </w:r>
            <w:r w:rsidR="00E52FBE">
              <w:rPr>
                <w:rFonts w:cs="Calibri"/>
              </w:rPr>
              <w:t>,</w:t>
            </w:r>
            <w:r w:rsidR="00E52FBE">
              <w:rPr>
                <w:rFonts w:cs="Calibri"/>
              </w:rPr>
              <w:t xml:space="preserve"> </w:t>
            </w:r>
            <w:r w:rsidR="00E52FBE" w:rsidRPr="002E5988">
              <w:rPr>
                <w:rFonts w:cs="Calibri"/>
              </w:rPr>
              <w:t>Zespół Szkół Gastronomiczno-Hotelarskich im. Genowefy Jaworskiej w Inowrocławiu</w:t>
            </w:r>
            <w:r w:rsidR="00E52FBE">
              <w:rPr>
                <w:rFonts w:cs="Calibri"/>
              </w:rPr>
              <w:t>,</w:t>
            </w:r>
            <w:r w:rsidR="00E52FBE" w:rsidRPr="00645899">
              <w:t xml:space="preserve"> </w:t>
            </w:r>
            <w:r w:rsidR="00E52FBE" w:rsidRPr="00645899">
              <w:t>ZS Mechaniczno-Elektrycznych w Inowrocławiu</w:t>
            </w:r>
            <w:r w:rsidR="00E52FBE">
              <w:t xml:space="preserve">, </w:t>
            </w:r>
            <w:r w:rsidR="00E52FBE" w:rsidRPr="00645899">
              <w:t xml:space="preserve">ZS </w:t>
            </w:r>
            <w:r w:rsidR="00E52FBE">
              <w:t xml:space="preserve"> </w:t>
            </w:r>
            <w:r w:rsidR="00E52FBE" w:rsidRPr="00645899">
              <w:t>Ekonomiczno-Logistycznych w Inowrocławiu</w:t>
            </w:r>
            <w:r w:rsidR="00E52FBE">
              <w:t xml:space="preserve">, </w:t>
            </w:r>
            <w:r w:rsidR="00E52FBE" w:rsidRPr="002E5988">
              <w:rPr>
                <w:rFonts w:cs="Calibri"/>
              </w:rPr>
              <w:t>Zespół Szkół Budowlanych im. Gen. Władysława Sikorskiego w Inowrocławiu</w:t>
            </w:r>
            <w:r w:rsidR="00E52FBE">
              <w:rPr>
                <w:rFonts w:cs="Calibri"/>
              </w:rPr>
              <w:t xml:space="preserve">, </w:t>
            </w:r>
            <w:r w:rsidR="00E52FBE" w:rsidRPr="00645899">
              <w:t xml:space="preserve">ZS </w:t>
            </w:r>
            <w:bookmarkStart w:id="1" w:name="_Hlk19528226"/>
            <w:r w:rsidR="00E52FBE" w:rsidRPr="00645899">
              <w:t xml:space="preserve">im. Kazimierza Wielkiego </w:t>
            </w:r>
            <w:bookmarkEnd w:id="1"/>
            <w:r w:rsidR="00E52FBE" w:rsidRPr="00645899">
              <w:t>w Kruszwicy</w:t>
            </w:r>
            <w:r w:rsidR="00E52FBE">
              <w:t xml:space="preserve">, </w:t>
            </w:r>
            <w:r w:rsidR="009E446A">
              <w:rPr>
                <w:rFonts w:cs="Calibri"/>
              </w:rPr>
              <w:t xml:space="preserve">ZS </w:t>
            </w:r>
            <w:r w:rsidR="009E446A" w:rsidRPr="00645899">
              <w:t>Weterynaryjno-Przyrodniczych w Kobylnikach</w:t>
            </w:r>
            <w:r w:rsidR="009E446A">
              <w:t>,</w:t>
            </w:r>
            <w:r w:rsidR="009E446A">
              <w:t xml:space="preserve"> </w:t>
            </w:r>
            <w:r w:rsidR="009E446A" w:rsidRPr="00645899">
              <w:t>ZS im. Jana Pawła II w Kościelcu</w:t>
            </w:r>
            <w:r w:rsidR="009E446A">
              <w:t>,</w:t>
            </w:r>
            <w:r w:rsidR="009E446A" w:rsidRPr="00645899">
              <w:t xml:space="preserve"> </w:t>
            </w:r>
            <w:r w:rsidR="009E446A" w:rsidRPr="00645899">
              <w:t>ZS im. M</w:t>
            </w:r>
            <w:r w:rsidR="009E446A">
              <w:t xml:space="preserve">arka </w:t>
            </w:r>
            <w:r w:rsidR="009E446A" w:rsidRPr="00645899">
              <w:t xml:space="preserve">Kotańskiego </w:t>
            </w:r>
          </w:p>
          <w:p w14:paraId="5C0FE97A" w14:textId="67D66626" w:rsidR="00E52FBE" w:rsidRDefault="009E446A" w:rsidP="0080309A">
            <w:pPr>
              <w:spacing w:after="0" w:line="240" w:lineRule="auto"/>
              <w:rPr>
                <w:rFonts w:cs="Calibri"/>
              </w:rPr>
            </w:pPr>
            <w:r w:rsidRPr="00645899">
              <w:t xml:space="preserve">w Inowrocławiu, </w:t>
            </w:r>
            <w:r w:rsidRPr="00EF5404">
              <w:t>Centrum Kształcenia Zawodowego w Inowrocławiu</w:t>
            </w:r>
            <w:r>
              <w:t>.</w:t>
            </w:r>
          </w:p>
          <w:p w14:paraId="776C2DF6" w14:textId="77777777" w:rsidR="00E52FBE" w:rsidRDefault="00E52FBE" w:rsidP="00E52FBE">
            <w:pPr>
              <w:tabs>
                <w:tab w:val="left" w:pos="433"/>
              </w:tabs>
              <w:spacing w:after="0" w:line="23" w:lineRule="atLeast"/>
              <w:ind w:left="7"/>
              <w:rPr>
                <w:rFonts w:cs="Calibri"/>
              </w:rPr>
            </w:pPr>
          </w:p>
          <w:p w14:paraId="7CCA8B93" w14:textId="77777777" w:rsidR="00BF15E5" w:rsidRPr="00401376" w:rsidRDefault="00BF15E5" w:rsidP="009E446A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BF15E5" w:rsidRPr="00401376" w14:paraId="6587D87F" w14:textId="77777777" w:rsidTr="00401376">
        <w:tc>
          <w:tcPr>
            <w:tcW w:w="4531" w:type="dxa"/>
          </w:tcPr>
          <w:p w14:paraId="61124B20" w14:textId="77777777" w:rsidR="00BF15E5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lastRenderedPageBreak/>
              <w:t xml:space="preserve">Budżet projektu </w:t>
            </w:r>
          </w:p>
        </w:tc>
        <w:tc>
          <w:tcPr>
            <w:tcW w:w="4531" w:type="dxa"/>
          </w:tcPr>
          <w:p w14:paraId="15D8F1E1" w14:textId="3A85665E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Całkowita wartość projektu:  </w:t>
            </w:r>
            <w:r w:rsidR="0048388B">
              <w:rPr>
                <w:rFonts w:cs="Calibri"/>
                <w:noProof/>
              </w:rPr>
              <w:t>2 563 338,51</w:t>
            </w:r>
            <w:r>
              <w:rPr>
                <w:rFonts w:cs="Calibri"/>
                <w:noProof/>
              </w:rPr>
              <w:t xml:space="preserve"> zł, </w:t>
            </w:r>
          </w:p>
          <w:p w14:paraId="3EC40F38" w14:textId="77777777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w tym:</w:t>
            </w:r>
          </w:p>
          <w:p w14:paraId="4E6D077E" w14:textId="33D58719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Dofinansowanie UE (Europejski Fundusz Społeczny):</w:t>
            </w:r>
            <w:r w:rsidR="006F44E6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 xml:space="preserve"> </w:t>
            </w:r>
            <w:r w:rsidR="006F44E6">
              <w:rPr>
                <w:rFonts w:cs="Calibri"/>
                <w:noProof/>
              </w:rPr>
              <w:t xml:space="preserve">2 178 837,73 </w:t>
            </w:r>
            <w:r>
              <w:rPr>
                <w:rFonts w:cs="Calibri"/>
                <w:noProof/>
              </w:rPr>
              <w:t>zł</w:t>
            </w:r>
            <w:r w:rsidR="006F44E6">
              <w:rPr>
                <w:rFonts w:cs="Calibri"/>
                <w:noProof/>
              </w:rPr>
              <w:t>,</w:t>
            </w:r>
          </w:p>
          <w:p w14:paraId="4AAAF8BE" w14:textId="77777777" w:rsidR="006F44E6" w:rsidRDefault="006F44E6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Dotacja celowa</w:t>
            </w:r>
          </w:p>
          <w:p w14:paraId="21F05610" w14:textId="2C250EDC" w:rsidR="006F44E6" w:rsidRDefault="006F44E6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(Budżetu Państwa):128 166,91 zł,</w:t>
            </w:r>
          </w:p>
          <w:p w14:paraId="43E40F5F" w14:textId="77777777" w:rsidR="006F44E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Wkład własny</w:t>
            </w:r>
          </w:p>
          <w:p w14:paraId="47C53AED" w14:textId="6EEC3C2F" w:rsidR="00BF15E5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(Budżet Powiatu Inowrocławksiego): </w:t>
            </w:r>
          </w:p>
          <w:p w14:paraId="747271E2" w14:textId="30D3439C" w:rsidR="00BF15E5" w:rsidRPr="00401376" w:rsidRDefault="006F44E6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256 333,87</w:t>
            </w:r>
            <w:r w:rsidR="00BF15E5">
              <w:rPr>
                <w:rFonts w:cs="Calibri"/>
                <w:noProof/>
              </w:rPr>
              <w:t xml:space="preserve"> zł.</w:t>
            </w:r>
          </w:p>
        </w:tc>
      </w:tr>
      <w:tr w:rsidR="00BF15E5" w:rsidRPr="00401376" w14:paraId="3F75FC18" w14:textId="77777777" w:rsidTr="00401376">
        <w:tc>
          <w:tcPr>
            <w:tcW w:w="4531" w:type="dxa"/>
          </w:tcPr>
          <w:p w14:paraId="27896178" w14:textId="77777777" w:rsidR="00BF15E5" w:rsidRPr="00401376" w:rsidRDefault="00BF15E5" w:rsidP="00401376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401376">
              <w:rPr>
                <w:rFonts w:cs="Calibri"/>
                <w:b/>
                <w:bCs/>
                <w:noProof/>
              </w:rPr>
              <w:t>Harmonogram</w:t>
            </w:r>
          </w:p>
        </w:tc>
        <w:tc>
          <w:tcPr>
            <w:tcW w:w="4531" w:type="dxa"/>
          </w:tcPr>
          <w:p w14:paraId="5F21213A" w14:textId="3A79E459" w:rsidR="00BF15E5" w:rsidRDefault="00A85886" w:rsidP="008400A0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2 lipca 2021 r.</w:t>
            </w:r>
            <w:r w:rsidR="00BF15E5">
              <w:rPr>
                <w:rFonts w:cs="Calibri"/>
                <w:noProof/>
              </w:rPr>
              <w:t xml:space="preserve"> r. – podpisanie z Województwem Kujawsko-Pomorskim, Instytucją Zarządzającą RPO WK-P umowy o dofinansowanie projektu.</w:t>
            </w:r>
          </w:p>
          <w:p w14:paraId="6DBE7AB2" w14:textId="368C8B1D" w:rsidR="00BF15E5" w:rsidRPr="00401376" w:rsidRDefault="00BF15E5" w:rsidP="008400A0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</w:tbl>
    <w:p w14:paraId="2C550142" w14:textId="77777777" w:rsidR="00BF15E5" w:rsidRDefault="00BF15E5" w:rsidP="00047FEF">
      <w:pPr>
        <w:rPr>
          <w:noProof/>
        </w:rPr>
      </w:pPr>
    </w:p>
    <w:sectPr w:rsidR="00BF15E5" w:rsidSect="00F8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19ED" w14:textId="77777777" w:rsidR="00BF15E5" w:rsidRDefault="00BF15E5" w:rsidP="00951529">
      <w:pPr>
        <w:spacing w:after="0" w:line="240" w:lineRule="auto"/>
      </w:pPr>
      <w:r>
        <w:separator/>
      </w:r>
    </w:p>
  </w:endnote>
  <w:endnote w:type="continuationSeparator" w:id="0">
    <w:p w14:paraId="209BA8DD" w14:textId="77777777" w:rsidR="00BF15E5" w:rsidRDefault="00BF15E5" w:rsidP="0095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E238" w14:textId="77777777" w:rsidR="00BF15E5" w:rsidRDefault="00BF15E5" w:rsidP="00951529">
      <w:pPr>
        <w:spacing w:after="0" w:line="240" w:lineRule="auto"/>
      </w:pPr>
      <w:r>
        <w:separator/>
      </w:r>
    </w:p>
  </w:footnote>
  <w:footnote w:type="continuationSeparator" w:id="0">
    <w:p w14:paraId="7421F3BA" w14:textId="77777777" w:rsidR="00BF15E5" w:rsidRDefault="00BF15E5" w:rsidP="0095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535"/>
    <w:multiLevelType w:val="hybridMultilevel"/>
    <w:tmpl w:val="DBF4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24A96"/>
    <w:multiLevelType w:val="hybridMultilevel"/>
    <w:tmpl w:val="55561ADE"/>
    <w:lvl w:ilvl="0" w:tplc="240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08C"/>
    <w:multiLevelType w:val="hybridMultilevel"/>
    <w:tmpl w:val="B8A415F8"/>
    <w:lvl w:ilvl="0" w:tplc="24063B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6594C">
      <w:start w:val="1"/>
      <w:numFmt w:val="decimal"/>
      <w:lvlText w:val="%5)"/>
      <w:lvlJc w:val="left"/>
      <w:pPr>
        <w:ind w:left="3945" w:hanging="705"/>
      </w:pPr>
      <w:rPr>
        <w:rFonts w:cs="Times New Roman" w:hint="default"/>
      </w:rPr>
    </w:lvl>
    <w:lvl w:ilvl="5" w:tplc="6C40632E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6362EA"/>
    <w:multiLevelType w:val="hybridMultilevel"/>
    <w:tmpl w:val="2C483658"/>
    <w:lvl w:ilvl="0" w:tplc="240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B16"/>
    <w:multiLevelType w:val="hybridMultilevel"/>
    <w:tmpl w:val="E6F27F7A"/>
    <w:lvl w:ilvl="0" w:tplc="24063BF2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4B9B499F"/>
    <w:multiLevelType w:val="hybridMultilevel"/>
    <w:tmpl w:val="7074B65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AD0B39"/>
    <w:multiLevelType w:val="hybridMultilevel"/>
    <w:tmpl w:val="70C4940A"/>
    <w:lvl w:ilvl="0" w:tplc="CC2C3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C7AD3"/>
    <w:multiLevelType w:val="hybridMultilevel"/>
    <w:tmpl w:val="810E9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04BB8"/>
    <w:multiLevelType w:val="hybridMultilevel"/>
    <w:tmpl w:val="2BD04C3E"/>
    <w:lvl w:ilvl="0" w:tplc="9CC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1D75"/>
    <w:multiLevelType w:val="hybridMultilevel"/>
    <w:tmpl w:val="81BEF12C"/>
    <w:lvl w:ilvl="0" w:tplc="9CC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51529"/>
    <w:rsid w:val="00007D2F"/>
    <w:rsid w:val="00047FEF"/>
    <w:rsid w:val="000C0263"/>
    <w:rsid w:val="000F71EE"/>
    <w:rsid w:val="00100F17"/>
    <w:rsid w:val="001746ED"/>
    <w:rsid w:val="00182D4F"/>
    <w:rsid w:val="001906A2"/>
    <w:rsid w:val="001F3058"/>
    <w:rsid w:val="002412C3"/>
    <w:rsid w:val="00253876"/>
    <w:rsid w:val="00272D63"/>
    <w:rsid w:val="00272E4F"/>
    <w:rsid w:val="002E5988"/>
    <w:rsid w:val="0031167D"/>
    <w:rsid w:val="003742C5"/>
    <w:rsid w:val="003A3C8B"/>
    <w:rsid w:val="003A568E"/>
    <w:rsid w:val="003D526F"/>
    <w:rsid w:val="00401376"/>
    <w:rsid w:val="004057BF"/>
    <w:rsid w:val="0048388B"/>
    <w:rsid w:val="004A14F3"/>
    <w:rsid w:val="004A23E4"/>
    <w:rsid w:val="004A7BA5"/>
    <w:rsid w:val="004C46DF"/>
    <w:rsid w:val="004C4F87"/>
    <w:rsid w:val="004E7747"/>
    <w:rsid w:val="004F5643"/>
    <w:rsid w:val="004F67C6"/>
    <w:rsid w:val="005110C0"/>
    <w:rsid w:val="00554011"/>
    <w:rsid w:val="005559DB"/>
    <w:rsid w:val="00615B30"/>
    <w:rsid w:val="006165E9"/>
    <w:rsid w:val="00645899"/>
    <w:rsid w:val="00652408"/>
    <w:rsid w:val="00660F8F"/>
    <w:rsid w:val="006B0ED7"/>
    <w:rsid w:val="006F44E6"/>
    <w:rsid w:val="00704FFC"/>
    <w:rsid w:val="00730B5D"/>
    <w:rsid w:val="00786E93"/>
    <w:rsid w:val="007A14B0"/>
    <w:rsid w:val="007C264C"/>
    <w:rsid w:val="007D17F3"/>
    <w:rsid w:val="007D50DD"/>
    <w:rsid w:val="007E5C0D"/>
    <w:rsid w:val="0080309A"/>
    <w:rsid w:val="00806BA4"/>
    <w:rsid w:val="00821501"/>
    <w:rsid w:val="008400A0"/>
    <w:rsid w:val="0085089F"/>
    <w:rsid w:val="00870661"/>
    <w:rsid w:val="008D5DCB"/>
    <w:rsid w:val="00914E6A"/>
    <w:rsid w:val="00915B19"/>
    <w:rsid w:val="009423C8"/>
    <w:rsid w:val="00951529"/>
    <w:rsid w:val="0097525D"/>
    <w:rsid w:val="0099532F"/>
    <w:rsid w:val="009A4127"/>
    <w:rsid w:val="009D1414"/>
    <w:rsid w:val="009E446A"/>
    <w:rsid w:val="00A418A8"/>
    <w:rsid w:val="00A63841"/>
    <w:rsid w:val="00A85886"/>
    <w:rsid w:val="00A85C4E"/>
    <w:rsid w:val="00A86092"/>
    <w:rsid w:val="00AA3032"/>
    <w:rsid w:val="00AA7AE8"/>
    <w:rsid w:val="00AB6A12"/>
    <w:rsid w:val="00AD677B"/>
    <w:rsid w:val="00AE0B9C"/>
    <w:rsid w:val="00AE681B"/>
    <w:rsid w:val="00B20468"/>
    <w:rsid w:val="00B2572B"/>
    <w:rsid w:val="00B43A19"/>
    <w:rsid w:val="00B84133"/>
    <w:rsid w:val="00B90355"/>
    <w:rsid w:val="00BC2C5D"/>
    <w:rsid w:val="00BE22E4"/>
    <w:rsid w:val="00BF15E5"/>
    <w:rsid w:val="00BF4E0A"/>
    <w:rsid w:val="00BF610C"/>
    <w:rsid w:val="00C25A58"/>
    <w:rsid w:val="00C4084F"/>
    <w:rsid w:val="00C77B7E"/>
    <w:rsid w:val="00C95C69"/>
    <w:rsid w:val="00CB0F95"/>
    <w:rsid w:val="00CC0DD5"/>
    <w:rsid w:val="00D014FD"/>
    <w:rsid w:val="00D2305B"/>
    <w:rsid w:val="00D60715"/>
    <w:rsid w:val="00D6337D"/>
    <w:rsid w:val="00D72604"/>
    <w:rsid w:val="00D773E1"/>
    <w:rsid w:val="00E148BC"/>
    <w:rsid w:val="00E22544"/>
    <w:rsid w:val="00E31676"/>
    <w:rsid w:val="00E52FBE"/>
    <w:rsid w:val="00E72B58"/>
    <w:rsid w:val="00E75F7C"/>
    <w:rsid w:val="00EC6082"/>
    <w:rsid w:val="00EF5404"/>
    <w:rsid w:val="00F026C5"/>
    <w:rsid w:val="00F40D12"/>
    <w:rsid w:val="00F64ED4"/>
    <w:rsid w:val="00F70911"/>
    <w:rsid w:val="00F712E2"/>
    <w:rsid w:val="00F83ECE"/>
    <w:rsid w:val="00FC4268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4209D"/>
  <w15:docId w15:val="{F6B079BB-5D1F-475F-96E2-52A9820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ECE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50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21501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9515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15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1529"/>
    <w:rPr>
      <w:rFonts w:cs="Times New Roman"/>
    </w:rPr>
  </w:style>
  <w:style w:type="paragraph" w:styleId="Akapitzlist">
    <w:name w:val="List Paragraph"/>
    <w:basedOn w:val="Normalny"/>
    <w:uiPriority w:val="99"/>
    <w:qFormat/>
    <w:rsid w:val="00915B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65</cp:revision>
  <dcterms:created xsi:type="dcterms:W3CDTF">2022-01-25T14:20:00Z</dcterms:created>
  <dcterms:modified xsi:type="dcterms:W3CDTF">2022-02-04T08:10:00Z</dcterms:modified>
</cp:coreProperties>
</file>